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Публичная оферта на оказание услуг по предоставлению доступа к сервису защищённого подключения «FireWalk»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55555"/>
          <w:sz w:val="22"/>
          <w:szCs w:val="22"/>
        </w:rPr>
        <w:t xml:space="preserve">Редакция от 29.10.2026. Место публикации: https://walk.firewalk.top/offer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1. Общие положения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1.1. Настоящий документ является публичной офертой (предложением) Самозанятый Мальгинов Лавр Андреевич (далее — «Исполнитель») в адрес любого дееспособного физического лица (далее — «Заказчик») заключить договор возмездного оказания услуг (далее — «Договор») на изложенных ниже условиях в соответствии с пунктом 2 статьи 437 Гражданского кодекса Российской Федерации.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1.2. Исполнитель применяет специальный налоговый режим «Налог на профессиональный доход» в соответствии с Федеральным законом от 27.11.2018 № 422-ФЗ. Чек формируется в приложении «Мой налог» (в том числе автоматически через платёжный сервис) и направляется Заказчику в электронном виде.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1.3. Акцептом оферты является оплата Услуги Заказчиком любым из способов, предложенных в Сервисе (пункт 3 статьи 438 ГК РФ). С момента поступления оплаты Договор считается заключённым, а Заказчик — ознакомившимся и согласившимся со всеми условиями оферты, Правилами возврата и Политикой обработки персональных данных.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1.4. Исполнитель вправе изменять условия оферты, публикуя новую редакцию по адресу, указанному выше. Новая редакция применяется к Договорам, заключённым после её публикации; для оплаченных ранее периодов действуют условия на момент оплаты.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2. Термины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2.1. «Сервис» — Telegram-бот @BuyKeyVpnBot (https://t.me/BuyKeyVpnBot), сайт https://walk.firewalk.top и связанные с ними программно-аппаратные средства Исполнителя.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2.2. «Ключ доступа» (далее — «Ключ») — уникальная ссылка-подписка с параметрами подключения, позволяющая Заказчику установить защищённое (зашифрованное) соединение с серверами Исполнителя с помощью совместимого клиентского приложения.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2.3. «Период» — оплаченный срок действия Ключа (1, 7, 30, 90 дней или иной срок, указанный при оплате).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2.4. «Устройство» — одно одновременное подключение с использованием Ключа. Допустимое количество одновременно подключённых Устройств указывается в карточке Ключа.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2.5. «Личный кабинет» — раздел «Мои ключи» в Telegram-боте, в котором отображаются Ключи Заказчика, их номера, названия, сроки и количество Устройств.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3. Предмет Договора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3.1. Исполнитель обязуется в течение оплаченного Периода предоставлять Заказчику доступ к Сервису защищённого подключения посредством Ключа, а Заказчик обязуется оплатить Услугу.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3.2. Услуга считается оказанной надлежащим образом, если в течение Периода Ключ был доступен для подключения, за исключением случаев, предусмотренных разделом 9.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3.3. Услуга предназначена для защиты передаваемых данных (шифрования трафика), в том числе при использовании общественных сетей Wi-Fi. Сервис не предназначен и не может использоваться для получения доступа к информационным ресурсам, доступ к которым ограничен в соответствии с законодательством Российской Федерации, а также для совершения иных противоправных действий.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4. Заказ и предоставление Ключа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4.1. Заказчик самостоятельно выбирает в Сервисе Период, количество Ключей и количество Устройств на каждый Ключ. Итоговая стоимость отображается до перехода к оплате.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4.2. Ключ предоставляется автоматически в Telegram-чат Заказчика и в Личный кабинет не позднее 15 минут после подтверждения оплаты платёжным сервисом (как правило — в течение минуты).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4.3. Заказчик вправе в Личном кабинете: присвоить Ключу собственное название; продлить Период; увеличить количество Устройств на Ключе с доплатой пропорционально оставшемуся сроку; уменьшить количество Устройств без доплаты (перерасчёт стоимости за текущий Период при уменьшении не производится, новая стоимость применяется при продлении).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4.4. При продлении действующего Ключа новый Период прибавляется к оставшемуся сроку.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4.5. Ключ может использоваться одновременно не более чем на указанном количестве Устройств. При превышении лимита новые подключения могут отклоняться автоматически.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5. Стоимость и порядок оплаты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5.1. Стоимость Услуги указывается в Сервисе и на сайте Исполнителя в рублях Российской Федерации. Базовая стоимость включает 2 Устройства на один Ключ; каждое дополнительное Устройство увеличивает стоимость на 40% от базовой. Действующие цены: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Срок</w:t>
            </w:r>
          </w:p>
        </w:tc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1 ключ, 2 устройства</w:t>
            </w:r>
          </w:p>
        </w:tc>
        <w:tc>
          <w:tcPr>
            <w:tcW w:type="dxa" w:w="321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Скидка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 дн.</w:t>
            </w:r>
          </w:p>
        </w:tc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10.20 ₽</w:t>
            </w:r>
          </w:p>
        </w:tc>
        <w:tc>
          <w:tcPr>
            <w:tcW w:type="dxa" w:w="321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7 дн.</w:t>
            </w:r>
          </w:p>
        </w:tc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64.26 ₽</w:t>
            </w:r>
          </w:p>
        </w:tc>
        <w:tc>
          <w:tcPr>
            <w:tcW w:type="dxa" w:w="321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−10%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30 дн.</w:t>
            </w:r>
          </w:p>
        </w:tc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229.50 ₽</w:t>
            </w:r>
          </w:p>
        </w:tc>
        <w:tc>
          <w:tcPr>
            <w:tcW w:type="dxa" w:w="321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−25%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90 дн.</w:t>
            </w:r>
          </w:p>
        </w:tc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596.70 ₽</w:t>
            </w:r>
          </w:p>
        </w:tc>
        <w:tc>
          <w:tcPr>
            <w:tcW w:type="dxa" w:w="321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−35%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Доп. устройство</w:t>
            </w:r>
          </w:p>
        </w:tc>
        <w:tc>
          <w:tcPr>
            <w:tcW w:type="dxa" w:w="321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+4.08 ₽ в сутки</w:t>
            </w:r>
          </w:p>
        </w:tc>
        <w:tc>
          <w:tcPr>
            <w:tcW w:type="dxa" w:w="321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скидка за срок применяется</w:t>
            </w:r>
          </w:p>
        </w:tc>
      </w:tr>
    </w:tbl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5.2. Оплата производится авансом (100% предоплата) одним из способов: банковской картой или через СБП с использованием платёжного сервиса ООО «Робокасса»; через СБП (НСПК) и криптовалютой с использованием платёжного сервиса Platega; через ЮMoney; звёздами Telegram (Telegram Stars); криптовалютой через сервис Crypto Pay. Стоимость Услуги одинакова для всех способов оплаты; итоговая сумма отображается до оплаты.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5.3. Обязанность Заказчика по оплате считается исполненной с момента поступления денежных средств (подтверждения платежа) платёжным сервисом.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5.4. Исполнитель не получает и не хранит данные банковских карт Заказчика — их обработку осуществляет платёжный сервис.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5.5. Промокоды и скидки применяются при наличии и в порядке, указанном в Сервисе, и не суммируются, если иное не указано.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6. Права и обязанности Исполнителя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6.1. Исполнитель обязуется: предоставить Ключ после оплаты; поддерживать работоспособность Сервиса в течение Периода; рассматривать обращения Заказчика в срок не более 3 рабочих дней; соблюдать конфиденциальность персональных данных Заказчика.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6.2. Исполнитель вправе: проводить профилактические работы с кратковременным перерывом доступа, по возможности уведомляя Заказчика заранее; изменять адреса серверов и технические параметры подключения без ухудшения потребительских свойств Услуги; приостановить действие Ключа при нарушении Заказчиком раздела 7 до устранения нарушения.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7. Права и обязанности Заказчика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7.1. Заказчик обязуется: соблюдать законодательство Российской Федерации; не использовать Сервис для доступа к информации, распространение которой в Российской Федерации запрещено, а также для рассылки спама, распространения вредоносного ПО, атак на информационные системы и иных противоправных действий; не передавать Ключ третьим лицам сверх оплаченного количества Устройств; не предпринимать попыток нарушить работу Сервиса.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7.2. Заказчик вправе: получать Услугу в оплаченном объёме; обращаться в поддержку; отказаться от Услуги в порядке, установленном разделом 8.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8. Отказ от Услуги и возврат денежных средств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8.1. Заказчик вправе в любое время отказаться от Услуги при условии оплаты Исполнителю фактически понесённых им расходов, связанных с исполнением обязательств по Договору (статья 32 Закона РФ «О защите прав потребителей», статья 782 ГК РФ).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8.2. Порядок и сроки возврата определяются Правилами возврата (https://walk.firewalk.top/refund), являющимися неотъемлемой частью оферты.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9. Ответственность и ограничения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9.1. Исполнитель не несёт ответственности за невозможность пользоваться Услугой по причинам, не зависящим от Исполнителя: ограничения или сбои в сетях операторов связи, действия государственных органов, неисправность или несовместимость оборудования и программного обеспечения Заказчика, блокировки со стороны третьих лиц.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9.2. Если по вине Исполнителя Ключ был недоступен более 24 часов подряд, Исполнитель по обращению Заказчика продлевает Период на время недоступности либо возвращает стоимость неоказанной части Услуги.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9.3. Совокупная ответственность Исполнителя по Договору ограничивается суммой, уплаченной Заказчиком за соответствующий Период, если иное не предусмотрено законодательством о защите прав потребителей.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10. Персональные данные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10.1. Исполнитель обрабатывает персональные данные Заказчика в объёме, необходимом для исполнения Договора, в соответствии с Федеральным законом от 27.07.2006 № 152-ФЗ и Политикой обработки персональных данных (https://walk.firewalk.top/privacy).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11. Обстоятельства непреодолимой силы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11.1. Стороны освобождаются от ответственности за неисполнение обязательств, вызванное обстоятельствами непреодолимой силы (статья 401 ГК РФ), на время действия таких обстоятельств.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12. Разрешение споров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12.1. Споры разрешаются путём переговоров. Претензия направляется на адрес электронной почты Исполнителя и рассматривается в течение 10 календарных дней.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12.2. При недостижении согласия спор передаётся в суд в соответствии с законодательством Российской Федерации, в том числе с учётом права потребителя на выбор подсудности.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13. Срок действия Договора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13.1. Договор действует с момента акцепта до окончания оплаченного Периода, а в части продлений — до окончания последнего оплаченного Периода.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14. Реквизиты и контакты Исполнителя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Исполнитель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Самозанятый Мальгинов Лавр Андреевич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Статус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Самозанятый (плательщик НПД)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ИНН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772776308743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E-mail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lavrentijav@gmail.com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+7 993 249-75-98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Telegram-бот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@BuyKeyVpnBot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Сайт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https://walk.firewalk.top</w:t>
            </w:r>
          </w:p>
        </w:tc>
      </w:tr>
    </w:tbl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Поддержка в Telegram: @Work_Py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8"/>
        <w:szCs w:val="18"/>
      </w:rPr>
      <w:t xml:space="preserve">FireWalk · Публичная оферта · редакция от 29.10.2026 · стр. </w:t>
    </w:r>
    <w:r>
      <w:rPr>
        <w:rFonts w:ascii="Times New Roman" w:cs="Times New Roman" w:eastAsia="Times New Roman" w:hAnsi="Times New Roman"/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</dc:title>
  <dc:creator>FireWalk</dc:creator>
  <cp:lastModifiedBy>Un-named</cp:lastModifiedBy>
  <cp:revision>1</cp:revision>
  <dcterms:created xsi:type="dcterms:W3CDTF">2026-10-30T04:22:09.650Z</dcterms:created>
  <dcterms:modified xsi:type="dcterms:W3CDTF">2026-10-30T04:22:09.650Z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